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26" w:rsidRPr="00CF3568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F3568">
        <w:rPr>
          <w:rFonts w:ascii="Times New Roman" w:eastAsia="Times New Roman" w:hAnsi="Times New Roman" w:cs="Times New Roman"/>
          <w:sz w:val="24"/>
          <w:szCs w:val="24"/>
        </w:rPr>
        <w:t xml:space="preserve">Healthy Schools Middle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School District:</w:t>
      </w:r>
      <w:r w:rsidR="00CF35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356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  <w:t>Date:</w:t>
      </w:r>
      <w:r w:rsidR="00CF35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3568">
        <w:rPr>
          <w:rFonts w:ascii="Times New Roman" w:eastAsia="Times New Roman" w:hAnsi="Times New Roman" w:cs="Times New Roman"/>
          <w:sz w:val="24"/>
          <w:szCs w:val="24"/>
        </w:rPr>
        <w:t>September 29</w:t>
      </w:r>
      <w:r w:rsidR="00CF3568" w:rsidRPr="00CF35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F3568"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:rsidR="00790526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Name:</w:t>
      </w:r>
      <w:r w:rsidR="00CF3568">
        <w:rPr>
          <w:rFonts w:ascii="Times New Roman" w:eastAsia="Times New Roman" w:hAnsi="Times New Roman" w:cs="Times New Roman"/>
          <w:sz w:val="24"/>
          <w:szCs w:val="24"/>
        </w:rPr>
        <w:t xml:space="preserve"> Ms. Healthy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Contact Email/Phone Number:</w:t>
      </w:r>
      <w:r w:rsidR="00CF3568" w:rsidRPr="00CF3568">
        <w:t xml:space="preserve"> </w:t>
      </w:r>
      <w:r w:rsidR="00CF3568" w:rsidRPr="00CF3568">
        <w:rPr>
          <w:rFonts w:ascii="Times New Roman" w:eastAsia="Times New Roman" w:hAnsi="Times New Roman" w:cs="Times New Roman"/>
          <w:sz w:val="24"/>
          <w:szCs w:val="24"/>
        </w:rPr>
        <w:t>mhealth@sd25.bc.ca</w:t>
      </w:r>
      <w:r w:rsidR="00CF3568">
        <w:rPr>
          <w:rFonts w:ascii="Times New Roman" w:eastAsia="Times New Roman" w:hAnsi="Times New Roman" w:cs="Times New Roman"/>
          <w:sz w:val="24"/>
          <w:szCs w:val="24"/>
        </w:rPr>
        <w:t>/604-123-1234</w:t>
      </w:r>
    </w:p>
    <w:p w:rsidR="00790526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526" w:rsidRPr="00735F67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Who </w:t>
      </w:r>
      <w:r w:rsidR="008A77C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your healthy school team? (i.e. number of students, grade, other teachers, partners, etc):</w:t>
      </w:r>
      <w:r w:rsidR="00923DFE">
        <w:rPr>
          <w:rFonts w:ascii="Times New Roman" w:eastAsia="Times New Roman" w:hAnsi="Times New Roman" w:cs="Times New Roman"/>
          <w:sz w:val="24"/>
          <w:szCs w:val="24"/>
        </w:rPr>
        <w:t xml:space="preserve"> 2 teachers, </w:t>
      </w:r>
      <w:r w:rsidR="00091AEB">
        <w:rPr>
          <w:rFonts w:ascii="Times New Roman" w:eastAsia="Times New Roman" w:hAnsi="Times New Roman" w:cs="Times New Roman"/>
          <w:sz w:val="24"/>
          <w:szCs w:val="24"/>
        </w:rPr>
        <w:t>school counsellor, principal</w:t>
      </w:r>
      <w:r w:rsidR="00923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1AEB">
        <w:rPr>
          <w:rFonts w:ascii="Times New Roman" w:eastAsia="Times New Roman" w:hAnsi="Times New Roman" w:cs="Times New Roman"/>
          <w:sz w:val="24"/>
          <w:szCs w:val="24"/>
        </w:rPr>
        <w:t xml:space="preserve">4 grade 6 students, </w:t>
      </w:r>
      <w:r w:rsidR="00923DFE">
        <w:rPr>
          <w:rFonts w:ascii="Times New Roman" w:eastAsia="Times New Roman" w:hAnsi="Times New Roman" w:cs="Times New Roman"/>
          <w:sz w:val="24"/>
          <w:szCs w:val="24"/>
        </w:rPr>
        <w:t>Grade 8 Leadership class.</w:t>
      </w:r>
    </w:p>
    <w:p w:rsidR="00790526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60F" w:rsidRPr="006A07E5" w:rsidRDefault="0068360F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48" w:type="pct"/>
        <w:jc w:val="center"/>
        <w:tblBorders>
          <w:insideH w:val="single" w:sz="4" w:space="0" w:color="FFFFFF"/>
        </w:tblBorders>
        <w:tblLook w:val="0400" w:firstRow="0" w:lastRow="0" w:firstColumn="0" w:lastColumn="0" w:noHBand="0" w:noVBand="1"/>
      </w:tblPr>
      <w:tblGrid>
        <w:gridCol w:w="1158"/>
        <w:gridCol w:w="2529"/>
        <w:gridCol w:w="3213"/>
        <w:gridCol w:w="6037"/>
        <w:gridCol w:w="24"/>
        <w:gridCol w:w="2118"/>
        <w:gridCol w:w="2222"/>
      </w:tblGrid>
      <w:tr w:rsidR="0068360F" w:rsidRPr="006A07E5">
        <w:trPr>
          <w:trHeight w:val="275"/>
          <w:jc w:val="center"/>
        </w:trPr>
        <w:tc>
          <w:tcPr>
            <w:tcW w:w="5000" w:type="pct"/>
            <w:gridSpan w:val="7"/>
            <w:shd w:val="clear" w:color="auto" w:fill="548DD4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SCHOOLS PLAN</w:t>
            </w:r>
          </w:p>
        </w:tc>
      </w:tr>
      <w:tr w:rsidR="0068360F" w:rsidRPr="006A07E5">
        <w:trPr>
          <w:trHeight w:val="275"/>
          <w:jc w:val="center"/>
        </w:trPr>
        <w:tc>
          <w:tcPr>
            <w:tcW w:w="5000" w:type="pct"/>
            <w:gridSpan w:val="7"/>
            <w:shd w:val="clear" w:color="auto" w:fill="548DD4"/>
          </w:tcPr>
          <w:p w:rsidR="0068360F" w:rsidRPr="00CF3568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ASPECT for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 :</w:t>
            </w:r>
            <w:r w:rsidR="00CF3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568">
              <w:rPr>
                <w:rFonts w:ascii="Times New Roman" w:eastAsia="Times New Roman" w:hAnsi="Times New Roman" w:cs="Times New Roman"/>
                <w:sz w:val="24"/>
                <w:szCs w:val="24"/>
              </w:rPr>
              <w:t>HEALTHY RELATIONSHIPS</w:t>
            </w:r>
          </w:p>
        </w:tc>
      </w:tr>
      <w:tr w:rsidR="0068360F" w:rsidRPr="006A07E5">
        <w:trPr>
          <w:trHeight w:val="275"/>
          <w:jc w:val="center"/>
        </w:trPr>
        <w:tc>
          <w:tcPr>
            <w:tcW w:w="5000" w:type="pct"/>
            <w:gridSpan w:val="7"/>
            <w:shd w:val="clear" w:color="auto" w:fill="548DD4"/>
          </w:tcPr>
          <w:p w:rsidR="0068360F" w:rsidRPr="00176620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INQUIRY QUESTION:</w:t>
            </w:r>
            <w:r w:rsidR="0017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Why do we have bullying in our school even though we spend time teaching about Healthy Relationships?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60F" w:rsidRPr="006A07E5">
        <w:trPr>
          <w:trHeight w:val="860"/>
          <w:jc w:val="center"/>
        </w:trPr>
        <w:tc>
          <w:tcPr>
            <w:tcW w:w="448" w:type="pct"/>
            <w:shd w:val="clear" w:color="auto" w:fill="548DD4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Pillar</w:t>
            </w:r>
          </w:p>
        </w:tc>
        <w:tc>
          <w:tcPr>
            <w:tcW w:w="883" w:type="pct"/>
            <w:shd w:val="clear" w:color="auto" w:fill="548DD4"/>
          </w:tcPr>
          <w:p w:rsidR="0068360F" w:rsidRPr="00243DB8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 are we now?</w:t>
            </w:r>
          </w:p>
          <w:p w:rsidR="0068360F" w:rsidRPr="00243DB8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(e.g. current activities)</w:t>
            </w:r>
          </w:p>
        </w:tc>
        <w:tc>
          <w:tcPr>
            <w:tcW w:w="1061" w:type="pct"/>
            <w:shd w:val="clear" w:color="auto" w:fill="548DD4"/>
          </w:tcPr>
          <w:p w:rsidR="0068360F" w:rsidRPr="00243DB8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 do we want to go?</w:t>
            </w:r>
          </w:p>
          <w:p w:rsidR="0068360F" w:rsidRPr="00243DB8" w:rsidRDefault="0068360F" w:rsidP="00317C9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F0F61" w:rsidRPr="0024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e.g. </w:t>
            </w:r>
            <w:r w:rsidRPr="0024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Goals)</w:t>
            </w:r>
          </w:p>
        </w:tc>
        <w:tc>
          <w:tcPr>
            <w:tcW w:w="1089" w:type="pct"/>
            <w:gridSpan w:val="2"/>
            <w:shd w:val="clear" w:color="auto" w:fill="548DD4"/>
          </w:tcPr>
          <w:p w:rsidR="0068360F" w:rsidRPr="00243DB8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can we do to get there? (e.g. healthy strategies)</w:t>
            </w:r>
          </w:p>
          <w:p w:rsidR="0068360F" w:rsidRPr="00243DB8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548DD4"/>
          </w:tcPr>
          <w:p w:rsidR="0068360F" w:rsidRPr="00243DB8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Timeline</w:t>
            </w:r>
          </w:p>
          <w:p w:rsidR="0068360F" w:rsidRPr="00243DB8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548DD4"/>
          </w:tcPr>
          <w:p w:rsidR="0068360F" w:rsidRPr="00243DB8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</w:tr>
      <w:tr w:rsidR="0068360F" w:rsidRPr="006A07E5">
        <w:trPr>
          <w:trHeight w:val="1686"/>
          <w:jc w:val="center"/>
        </w:trPr>
        <w:tc>
          <w:tcPr>
            <w:tcW w:w="448" w:type="pct"/>
            <w:shd w:val="clear" w:color="auto" w:fill="DBE5F1"/>
          </w:tcPr>
          <w:p w:rsidR="0068360F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T&amp;L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34688" cy="638175"/>
                  <wp:effectExtent l="0" t="0" r="0" b="0"/>
                  <wp:docPr id="2" name="Picture 2" descr="TeachingLearning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achingLearning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shd w:val="clear" w:color="auto" w:fill="DBE5F1"/>
          </w:tcPr>
          <w:p w:rsidR="0068360F" w:rsidRPr="006A07E5" w:rsidRDefault="00162663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</w:rPr>
              <w:t>In class, all teachers have briefly educated students about caring for and accepting one another, as opposed to displaying negative actions and reactions, such as bullying.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However, we have had more bullying incidences this past year than previous</w:t>
            </w:r>
            <w:r w:rsidR="0092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DBE5F1"/>
          </w:tcPr>
          <w:p w:rsidR="00923DFE" w:rsidRPr="006A07E5" w:rsidRDefault="00735F67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want to </w:t>
            </w:r>
            <w:r w:rsidR="00091AEB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why students bully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another and how we can intervene to reduce bullying. </w:t>
            </w:r>
            <w:r w:rsidR="0092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also want students to help reduce bullying when adults aren’t around. </w:t>
            </w:r>
          </w:p>
        </w:tc>
        <w:tc>
          <w:tcPr>
            <w:tcW w:w="1082" w:type="pct"/>
            <w:shd w:val="clear" w:color="auto" w:fill="DBE5F1"/>
          </w:tcPr>
          <w:p w:rsidR="00091AEB" w:rsidRDefault="00735F67" w:rsidP="0029541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and provide opportunities for students to anonymously provide feedback on bullying in the school (why one may bully another, what you have seen, what you have been bullied for). </w:t>
            </w:r>
            <w:r w:rsidR="00091AEB">
              <w:rPr>
                <w:rFonts w:ascii="Times New Roman" w:eastAsia="Times New Roman" w:hAnsi="Times New Roman" w:cs="Times New Roman"/>
                <w:sz w:val="24"/>
                <w:szCs w:val="24"/>
              </w:rPr>
              <w:t>Have students help create survey.</w:t>
            </w:r>
          </w:p>
          <w:p w:rsidR="00091AEB" w:rsidRDefault="00091AEB" w:rsidP="0029541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735F67" w:rsidP="0029541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 this information and create a plan to address the issue</w:t>
            </w:r>
            <w:r w:rsidR="0092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involve the Leadership class. </w:t>
            </w:r>
          </w:p>
        </w:tc>
        <w:tc>
          <w:tcPr>
            <w:tcW w:w="641" w:type="pct"/>
            <w:gridSpan w:val="2"/>
            <w:shd w:val="clear" w:color="auto" w:fill="DBE5F1"/>
          </w:tcPr>
          <w:p w:rsidR="0068360F" w:rsidRDefault="00735F67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survey in September/October. Analyze results by end of November. </w:t>
            </w:r>
          </w:p>
          <w:p w:rsidR="00923DFE" w:rsidRDefault="00923DFE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DFE" w:rsidRPr="006A07E5" w:rsidRDefault="00923DFE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Connect with Leadership class in September. </w:t>
            </w:r>
          </w:p>
        </w:tc>
        <w:tc>
          <w:tcPr>
            <w:tcW w:w="885" w:type="pct"/>
            <w:shd w:val="clear" w:color="auto" w:fill="DBE5F1"/>
          </w:tcPr>
          <w:p w:rsidR="0068360F" w:rsidRDefault="00091AEB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Principal, </w:t>
            </w:r>
            <w:r w:rsidR="00735F67">
              <w:rPr>
                <w:rFonts w:ascii="Times New Roman" w:eastAsia="Times New Roman" w:hAnsi="Times New Roman" w:cs="Times New Roman"/>
                <w:sz w:val="24"/>
                <w:szCs w:val="24"/>
              </w:rPr>
              <w:t>Teachers</w:t>
            </w:r>
            <w:r w:rsidR="0092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</w:p>
          <w:p w:rsidR="00923DFE" w:rsidRDefault="00923DFE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DFE" w:rsidRDefault="00923DFE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DFE" w:rsidRPr="006A07E5" w:rsidRDefault="00091AEB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Principal, Teachers and Students</w:t>
            </w:r>
            <w:r w:rsidR="00923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60F" w:rsidRPr="006A07E5">
        <w:trPr>
          <w:trHeight w:val="1686"/>
          <w:jc w:val="center"/>
        </w:trPr>
        <w:tc>
          <w:tcPr>
            <w:tcW w:w="448" w:type="pct"/>
            <w:shd w:val="clear" w:color="auto" w:fill="DBE5F1"/>
          </w:tcPr>
          <w:p w:rsidR="0068360F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S&amp;PE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98414" cy="609600"/>
                  <wp:effectExtent l="0" t="0" r="0" b="0"/>
                  <wp:docPr id="4" name="Picture 4" descr="SocialPhysicalEnvironmen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ialPhysicalEnvironmen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23" cy="61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shd w:val="clear" w:color="auto" w:fill="DBE5F1"/>
          </w:tcPr>
          <w:p w:rsidR="0068360F" w:rsidRPr="006A07E5" w:rsidRDefault="007F128C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have felt a shift in our social environment to be not as supportive amongst the students. Teachers and staff (e.g. school counselor) are available for students and are supportive and caring. 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DBE5F1"/>
          </w:tcPr>
          <w:p w:rsidR="0068360F" w:rsidRPr="006A07E5" w:rsidRDefault="007F128C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hope to increase school connectedness. </w:t>
            </w:r>
          </w:p>
        </w:tc>
        <w:tc>
          <w:tcPr>
            <w:tcW w:w="1082" w:type="pct"/>
            <w:shd w:val="clear" w:color="auto" w:fill="DBE5F1"/>
          </w:tcPr>
          <w:p w:rsidR="0068360F" w:rsidRDefault="007F128C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 why bullying is happening and in what ways</w:t>
            </w:r>
            <w:r w:rsidR="00295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(e.g. school grounds, social media, etc.)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9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students lead this assessment.</w:t>
            </w:r>
          </w:p>
          <w:p w:rsidR="00766E73" w:rsidRDefault="00766E73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00F" w:rsidRPr="006A07E5" w:rsidRDefault="002D10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Implement strategies to improve healthy relationships within each class and school connectedness as a whole. </w:t>
            </w:r>
            <w:r w:rsidR="00BA4AC0">
              <w:rPr>
                <w:rFonts w:ascii="Times New Roman" w:eastAsia="Times New Roman" w:hAnsi="Times New Roman" w:cs="Times New Roman"/>
                <w:sz w:val="24"/>
                <w:szCs w:val="24"/>
              </w:rPr>
              <w:t>Need to i</w:t>
            </w:r>
            <w:r w:rsidR="00766E73">
              <w:rPr>
                <w:rFonts w:ascii="Times New Roman" w:eastAsia="Times New Roman" w:hAnsi="Times New Roman" w:cs="Times New Roman"/>
                <w:sz w:val="24"/>
                <w:szCs w:val="24"/>
              </w:rPr>
              <w:t>nvolve students in this process (e.g. Leadership class to create ‘Breakfast Club’/Random Acts of Kindness).</w:t>
            </w:r>
            <w:r w:rsidR="00BA4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gridSpan w:val="2"/>
            <w:shd w:val="clear" w:color="auto" w:fill="DBE5F1"/>
          </w:tcPr>
          <w:p w:rsidR="0068360F" w:rsidRDefault="00BA4AC0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in November</w:t>
            </w:r>
          </w:p>
          <w:p w:rsidR="00BA4AC0" w:rsidRDefault="00BA4AC0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E73" w:rsidRDefault="00766E73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AC0" w:rsidRPr="006A07E5" w:rsidRDefault="00BA4AC0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in February</w:t>
            </w:r>
          </w:p>
        </w:tc>
        <w:tc>
          <w:tcPr>
            <w:tcW w:w="885" w:type="pct"/>
            <w:shd w:val="clear" w:color="auto" w:fill="DBE5F1"/>
          </w:tcPr>
          <w:p w:rsidR="00091AEB" w:rsidRDefault="00091AEB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Teachers and students.</w:t>
            </w:r>
          </w:p>
          <w:p w:rsidR="0068360F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AC0" w:rsidRDefault="00BA4AC0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AC0" w:rsidRPr="006A07E5" w:rsidRDefault="001549D5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Teachers, Principal, and S</w:t>
            </w:r>
            <w:r w:rsidR="00BA4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tudents. </w:t>
            </w:r>
          </w:p>
        </w:tc>
      </w:tr>
      <w:tr w:rsidR="0068360F" w:rsidRPr="006A07E5">
        <w:trPr>
          <w:trHeight w:val="1686"/>
          <w:jc w:val="center"/>
        </w:trPr>
        <w:tc>
          <w:tcPr>
            <w:tcW w:w="448" w:type="pct"/>
            <w:shd w:val="clear" w:color="auto" w:fill="DBE5F1"/>
          </w:tcPr>
          <w:p w:rsidR="0068360F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HSP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53641" cy="666750"/>
                  <wp:effectExtent l="0" t="0" r="0" b="0"/>
                  <wp:docPr id="8" name="Picture 3" descr="HealthySchoolPolicyIc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lthySchoolPolicyIc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41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shd w:val="clear" w:color="auto" w:fill="DBE5F1"/>
          </w:tcPr>
          <w:p w:rsidR="0068360F" w:rsidRPr="006A07E5" w:rsidRDefault="00DF2560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currently do not have policies in place to prevent bullying. However, if students are caught in bullying issues, we have policies to deal with this. 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DBE5F1"/>
          </w:tcPr>
          <w:p w:rsidR="0068360F" w:rsidRPr="006A07E5" w:rsidRDefault="00DF2560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560">
              <w:rPr>
                <w:rFonts w:ascii="Times New Roman" w:eastAsia="Times New Roman" w:hAnsi="Times New Roman" w:cs="Times New Roman"/>
                <w:sz w:val="24"/>
                <w:szCs w:val="24"/>
              </w:rPr>
              <w:t>Develop a school specific code of conduct targeting bullying prevention.</w:t>
            </w:r>
          </w:p>
        </w:tc>
        <w:tc>
          <w:tcPr>
            <w:tcW w:w="1082" w:type="pct"/>
            <w:shd w:val="clear" w:color="auto" w:fill="DBE5F1"/>
          </w:tcPr>
          <w:p w:rsidR="00DF2560" w:rsidRPr="00DF2560" w:rsidRDefault="00DF2560" w:rsidP="00DF25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the Safe, Caring &amp; Orderly School </w:t>
            </w:r>
            <w:hyperlink r:id="rId10" w:anchor="page=31" w:history="1">
              <w:r w:rsidRPr="00104D7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http://www.bced.gov.bc.ca/sco/guide/scoguide.pdf#page=31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guide to start thinking about a positive code of conduct.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Involve </w:t>
            </w:r>
            <w:r w:rsidR="00E133BF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process</w:t>
            </w:r>
            <w:r w:rsidR="0015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help develop a code of conduct. </w:t>
            </w:r>
            <w:r w:rsidRPr="00D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560" w:rsidRPr="00DF2560" w:rsidRDefault="00DF2560" w:rsidP="00DF25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60" w:rsidRDefault="00DF2560" w:rsidP="00DF25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60" w:rsidRDefault="00DF2560" w:rsidP="00DF25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60" w:rsidRPr="00DF2560" w:rsidRDefault="00DF2560" w:rsidP="00DF25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Hold a school wide assembly to identify common themes as identified by students. </w:t>
            </w:r>
          </w:p>
          <w:p w:rsidR="0068360F" w:rsidRPr="006A07E5" w:rsidRDefault="0068360F" w:rsidP="00DF25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shd w:val="clear" w:color="auto" w:fill="DBE5F1"/>
          </w:tcPr>
          <w:p w:rsidR="0068360F" w:rsidRDefault="00DF2560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Pull students together in December to begin developing a code of conduct. Have final code of conduct by March.</w:t>
            </w:r>
          </w:p>
          <w:p w:rsidR="00091AEB" w:rsidRDefault="00091AEB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60" w:rsidRPr="006A07E5" w:rsidRDefault="00DF2560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(anti-bullying month)</w:t>
            </w:r>
          </w:p>
        </w:tc>
        <w:tc>
          <w:tcPr>
            <w:tcW w:w="885" w:type="pct"/>
            <w:shd w:val="clear" w:color="auto" w:fill="DBE5F1"/>
          </w:tcPr>
          <w:p w:rsidR="0068360F" w:rsidRDefault="001549D5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Students, Teachers, P</w:t>
            </w:r>
            <w:r w:rsidR="006C54A9">
              <w:rPr>
                <w:rFonts w:ascii="Times New Roman" w:eastAsia="Times New Roman" w:hAnsi="Times New Roman" w:cs="Times New Roman"/>
                <w:sz w:val="24"/>
                <w:szCs w:val="24"/>
              </w:rPr>
              <w:t>rincipal.</w:t>
            </w:r>
          </w:p>
          <w:p w:rsidR="006C54A9" w:rsidRDefault="006C54A9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4A9" w:rsidRDefault="006C54A9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4A9" w:rsidRDefault="006C54A9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4A9" w:rsidRDefault="006C54A9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4A9" w:rsidRDefault="006C54A9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4A9" w:rsidRPr="006A07E5" w:rsidRDefault="001549D5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Students, School Counsellor, Teachers, P</w:t>
            </w:r>
            <w:r w:rsidR="006C54A9">
              <w:rPr>
                <w:rFonts w:ascii="Times New Roman" w:eastAsia="Times New Roman" w:hAnsi="Times New Roman" w:cs="Times New Roman"/>
                <w:sz w:val="24"/>
                <w:szCs w:val="24"/>
              </w:rPr>
              <w:t>rincipal.</w:t>
            </w:r>
          </w:p>
        </w:tc>
      </w:tr>
      <w:tr w:rsidR="0068360F" w:rsidRPr="006A07E5">
        <w:trPr>
          <w:trHeight w:val="1686"/>
          <w:jc w:val="center"/>
        </w:trPr>
        <w:tc>
          <w:tcPr>
            <w:tcW w:w="448" w:type="pct"/>
            <w:shd w:val="clear" w:color="auto" w:fill="DBE5F1"/>
          </w:tcPr>
          <w:p w:rsidR="0068360F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P&amp;S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52620" cy="666750"/>
                  <wp:effectExtent l="0" t="0" r="0" b="0"/>
                  <wp:docPr id="9" name="Picture 6" descr="Partnership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tnership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15" cy="67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shd w:val="clear" w:color="auto" w:fill="DBE5F1"/>
          </w:tcPr>
          <w:p w:rsidR="0068360F" w:rsidRPr="006A07E5" w:rsidRDefault="00A21EDC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EDC">
              <w:rPr>
                <w:rFonts w:ascii="Times New Roman" w:eastAsia="Times New Roman" w:hAnsi="Times New Roman" w:cs="Times New Roman"/>
                <w:sz w:val="24"/>
                <w:szCs w:val="24"/>
              </w:rPr>
              <w:t>We have a strong PAC that is involved in creating community support to foster a healthy school (usually with aspects of healthy eating and physical activity).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DBE5F1"/>
          </w:tcPr>
          <w:p w:rsidR="0068360F" w:rsidRPr="006A07E5" w:rsidRDefault="00A21EDC" w:rsidP="001549D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EDC">
              <w:rPr>
                <w:rFonts w:ascii="Times New Roman" w:eastAsia="Times New Roman" w:hAnsi="Times New Roman" w:cs="Times New Roman"/>
                <w:sz w:val="24"/>
                <w:szCs w:val="24"/>
              </w:rPr>
              <w:t>Provide continuous PAC input of healthy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lationship topics in the school; possibly bring </w:t>
            </w:r>
            <w:r w:rsidR="001549D5">
              <w:rPr>
                <w:rFonts w:ascii="Times New Roman" w:eastAsia="Times New Roman" w:hAnsi="Times New Roman" w:cs="Times New Roman"/>
                <w:sz w:val="24"/>
                <w:szCs w:val="24"/>
              </w:rPr>
              <w:t>some Leaderships students who have been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working on code of conduct to a PAC meeting to present their work. </w:t>
            </w:r>
          </w:p>
        </w:tc>
        <w:tc>
          <w:tcPr>
            <w:tcW w:w="1082" w:type="pct"/>
            <w:shd w:val="clear" w:color="auto" w:fill="DBE5F1"/>
          </w:tcPr>
          <w:p w:rsidR="0068360F" w:rsidRPr="006A07E5" w:rsidRDefault="00D527A5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A5">
              <w:rPr>
                <w:rFonts w:ascii="Times New Roman" w:eastAsia="Times New Roman" w:hAnsi="Times New Roman" w:cs="Times New Roman"/>
                <w:sz w:val="24"/>
                <w:szCs w:val="24"/>
              </w:rPr>
              <w:t>Have the PAC included in improving healthy relationships in the school by having dedicated time in PAC meetings to discuss processes of impr</w:t>
            </w:r>
            <w:r w:rsidR="00A0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oving healthy relationships, </w:t>
            </w:r>
            <w:r w:rsidRPr="00D527A5">
              <w:rPr>
                <w:rFonts w:ascii="Times New Roman" w:eastAsia="Times New Roman" w:hAnsi="Times New Roman" w:cs="Times New Roman"/>
                <w:sz w:val="24"/>
                <w:szCs w:val="24"/>
              </w:rPr>
              <w:t>gather input regarding the code of conduct</w:t>
            </w:r>
            <w:r w:rsidR="00A0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support strategies for improving school connectedness.</w:t>
            </w:r>
          </w:p>
        </w:tc>
        <w:tc>
          <w:tcPr>
            <w:tcW w:w="641" w:type="pct"/>
            <w:gridSpan w:val="2"/>
            <w:shd w:val="clear" w:color="auto" w:fill="DBE5F1"/>
          </w:tcPr>
          <w:p w:rsidR="0068360F" w:rsidRPr="006A07E5" w:rsidRDefault="00D527A5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Every PAC meeting</w:t>
            </w:r>
          </w:p>
        </w:tc>
        <w:tc>
          <w:tcPr>
            <w:tcW w:w="885" w:type="pct"/>
            <w:shd w:val="clear" w:color="auto" w:fill="DBE5F1"/>
          </w:tcPr>
          <w:p w:rsidR="0068360F" w:rsidRPr="006A07E5" w:rsidRDefault="00D527A5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Teachers, PAC, students</w:t>
            </w:r>
          </w:p>
        </w:tc>
      </w:tr>
    </w:tbl>
    <w:p w:rsidR="001F6D61" w:rsidRDefault="006005B3"/>
    <w:sectPr w:rsidR="001F6D61" w:rsidSect="00790526">
      <w:headerReference w:type="default" r:id="rId12"/>
      <w:pgSz w:w="19800" w:h="15298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B3" w:rsidRDefault="006005B3">
      <w:pPr>
        <w:spacing w:after="0" w:line="240" w:lineRule="auto"/>
      </w:pPr>
      <w:r>
        <w:separator/>
      </w:r>
    </w:p>
  </w:endnote>
  <w:endnote w:type="continuationSeparator" w:id="0">
    <w:p w:rsidR="006005B3" w:rsidRDefault="0060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B3" w:rsidRDefault="006005B3">
      <w:pPr>
        <w:spacing w:after="0" w:line="240" w:lineRule="auto"/>
      </w:pPr>
      <w:r>
        <w:separator/>
      </w:r>
    </w:p>
  </w:footnote>
  <w:footnote w:type="continuationSeparator" w:id="0">
    <w:p w:rsidR="006005B3" w:rsidRDefault="0060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6" w:rsidRPr="009B5081" w:rsidRDefault="009B5081" w:rsidP="0079052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8"/>
        <w:u w:val="single"/>
      </w:rPr>
    </w:pPr>
    <w:r w:rsidRPr="009B5081">
      <w:rPr>
        <w:rFonts w:ascii="Times New Roman" w:eastAsia="Times New Roman" w:hAnsi="Times New Roman" w:cs="Times New Roman"/>
        <w:b/>
        <w:sz w:val="36"/>
        <w:szCs w:val="28"/>
        <w:u w:val="single"/>
      </w:rPr>
      <w:t>Healthy Schools Plan Template</w:t>
    </w:r>
    <w:r w:rsidR="00790526" w:rsidRPr="009B5081">
      <w:rPr>
        <w:rFonts w:ascii="Times New Roman" w:eastAsia="Times New Roman" w:hAnsi="Times New Roman" w:cs="Times New Roman"/>
        <w:b/>
        <w:sz w:val="36"/>
        <w:szCs w:val="28"/>
        <w:u w:val="single"/>
      </w:rPr>
      <w:t xml:space="preserve"> (Detailed)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60F"/>
    <w:rsid w:val="000829D1"/>
    <w:rsid w:val="00090C57"/>
    <w:rsid w:val="00091AEB"/>
    <w:rsid w:val="001549D5"/>
    <w:rsid w:val="00162663"/>
    <w:rsid w:val="00176620"/>
    <w:rsid w:val="0023029E"/>
    <w:rsid w:val="00243DB8"/>
    <w:rsid w:val="0029541F"/>
    <w:rsid w:val="002D100F"/>
    <w:rsid w:val="002F2B78"/>
    <w:rsid w:val="0046308D"/>
    <w:rsid w:val="005E39BF"/>
    <w:rsid w:val="005F0F61"/>
    <w:rsid w:val="006005B3"/>
    <w:rsid w:val="00602094"/>
    <w:rsid w:val="0068360F"/>
    <w:rsid w:val="006C2FEE"/>
    <w:rsid w:val="006C54A9"/>
    <w:rsid w:val="00735F67"/>
    <w:rsid w:val="00766E73"/>
    <w:rsid w:val="00790526"/>
    <w:rsid w:val="007F128C"/>
    <w:rsid w:val="00834411"/>
    <w:rsid w:val="008A77CE"/>
    <w:rsid w:val="00923DFE"/>
    <w:rsid w:val="009B5081"/>
    <w:rsid w:val="00A02760"/>
    <w:rsid w:val="00A21EDC"/>
    <w:rsid w:val="00B77F2A"/>
    <w:rsid w:val="00BA4AC0"/>
    <w:rsid w:val="00CD7CB6"/>
    <w:rsid w:val="00CF3568"/>
    <w:rsid w:val="00D13F95"/>
    <w:rsid w:val="00D527A5"/>
    <w:rsid w:val="00DF2560"/>
    <w:rsid w:val="00E133BF"/>
    <w:rsid w:val="00F237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0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7C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B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B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B6"/>
    <w:rPr>
      <w:rFonts w:ascii="Lucida Grande" w:hAnsi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2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526"/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DF2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0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7C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B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B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B6"/>
    <w:rPr>
      <w:rFonts w:ascii="Lucida Grande" w:hAnsi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2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526"/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DF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bced.gov.bc.ca/sco/guide/scoguid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Grand</dc:creator>
  <cp:lastModifiedBy>Kari Lyster</cp:lastModifiedBy>
  <cp:revision>4</cp:revision>
  <cp:lastPrinted>2012-08-10T23:02:00Z</cp:lastPrinted>
  <dcterms:created xsi:type="dcterms:W3CDTF">2012-08-10T23:02:00Z</dcterms:created>
  <dcterms:modified xsi:type="dcterms:W3CDTF">2012-08-10T23:32:00Z</dcterms:modified>
</cp:coreProperties>
</file>